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D5" w:rsidRPr="001144D5" w:rsidRDefault="001144D5" w:rsidP="001144D5">
      <w:pPr>
        <w:rPr>
          <w:b/>
        </w:rPr>
      </w:pPr>
    </w:p>
    <w:p w:rsidR="001144D5" w:rsidRPr="001144D5" w:rsidRDefault="001144D5" w:rsidP="001144D5">
      <w:pPr>
        <w:rPr>
          <w:b/>
          <w:lang w:val="en-US"/>
        </w:rPr>
      </w:pPr>
      <w:r w:rsidRPr="001144D5">
        <w:rPr>
          <w:b/>
          <w:lang w:val="en-US"/>
        </w:rPr>
        <w:t>Name of the Scientific Laboratory: Sample Preparation Workshop</w:t>
      </w:r>
    </w:p>
    <w:p w:rsidR="001144D5" w:rsidRPr="001144D5" w:rsidRDefault="001144D5" w:rsidP="001144D5">
      <w:pPr>
        <w:rPr>
          <w:b/>
          <w:lang w:val="en-US"/>
        </w:rPr>
      </w:pPr>
    </w:p>
    <w:p w:rsidR="001144D5" w:rsidRPr="001144D5" w:rsidRDefault="001144D5" w:rsidP="001144D5">
      <w:pPr>
        <w:pStyle w:val="a3"/>
        <w:numPr>
          <w:ilvl w:val="0"/>
          <w:numId w:val="4"/>
        </w:numPr>
        <w:rPr>
          <w:b/>
          <w:lang w:val="en-US"/>
        </w:rPr>
      </w:pPr>
      <w:r w:rsidRPr="001144D5">
        <w:rPr>
          <w:b/>
          <w:lang w:val="en-US"/>
        </w:rPr>
        <w:t>Objectives of the Scientific Laboratory:</w:t>
      </w:r>
    </w:p>
    <w:p w:rsidR="001144D5" w:rsidRPr="001144D5" w:rsidRDefault="001144D5" w:rsidP="001144D5">
      <w:pPr>
        <w:ind w:firstLine="360"/>
        <w:rPr>
          <w:b/>
          <w:lang w:val="en-US"/>
        </w:rPr>
      </w:pPr>
      <w:r w:rsidRPr="001144D5">
        <w:rPr>
          <w:b/>
          <w:lang w:val="en-US"/>
        </w:rPr>
        <w:t>Preparation of samples for further analysis</w:t>
      </w:r>
    </w:p>
    <w:p w:rsidR="001144D5" w:rsidRPr="001144D5" w:rsidRDefault="001144D5" w:rsidP="001144D5">
      <w:pPr>
        <w:pStyle w:val="a3"/>
        <w:numPr>
          <w:ilvl w:val="0"/>
          <w:numId w:val="4"/>
        </w:numPr>
        <w:rPr>
          <w:b/>
        </w:rPr>
      </w:pPr>
      <w:r w:rsidRPr="001144D5">
        <w:rPr>
          <w:b/>
          <w:lang w:val="en-US"/>
        </w:rPr>
        <w:t xml:space="preserve"> </w:t>
      </w:r>
      <w:r w:rsidRPr="001144D5">
        <w:rPr>
          <w:b/>
        </w:rPr>
        <w:t>List of Laboratory Equipment:</w:t>
      </w:r>
    </w:p>
    <w:p w:rsidR="00062721" w:rsidRPr="001144D5" w:rsidRDefault="00062721" w:rsidP="001144D5">
      <w:pPr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468"/>
        <w:gridCol w:w="1934"/>
        <w:gridCol w:w="2375"/>
        <w:gridCol w:w="2675"/>
        <w:gridCol w:w="2058"/>
        <w:gridCol w:w="2025"/>
        <w:gridCol w:w="1958"/>
        <w:gridCol w:w="1298"/>
      </w:tblGrid>
      <w:tr w:rsidR="00E04189" w:rsidRPr="001F491E" w:rsidTr="0021492F">
        <w:tc>
          <w:tcPr>
            <w:tcW w:w="512" w:type="dxa"/>
          </w:tcPr>
          <w:p w:rsidR="00E04189" w:rsidRPr="001F491E" w:rsidRDefault="00E04189" w:rsidP="00E0418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E04189" w:rsidRDefault="00E04189" w:rsidP="00E0418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Name</w:t>
            </w:r>
          </w:p>
        </w:tc>
        <w:tc>
          <w:tcPr>
            <w:tcW w:w="2762" w:type="dxa"/>
          </w:tcPr>
          <w:p w:rsidR="00E04189" w:rsidRDefault="00E04189" w:rsidP="00E0418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Equipment Description</w:t>
            </w:r>
          </w:p>
        </w:tc>
        <w:tc>
          <w:tcPr>
            <w:tcW w:w="3856" w:type="dxa"/>
          </w:tcPr>
          <w:p w:rsidR="00E04189" w:rsidRDefault="00E04189" w:rsidP="00E0418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</w:tc>
        <w:tc>
          <w:tcPr>
            <w:tcW w:w="1000" w:type="dxa"/>
          </w:tcPr>
          <w:p w:rsidR="00E04189" w:rsidRDefault="00E04189" w:rsidP="00E0418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Manufacture</w:t>
            </w:r>
          </w:p>
        </w:tc>
        <w:tc>
          <w:tcPr>
            <w:tcW w:w="1582" w:type="dxa"/>
          </w:tcPr>
          <w:p w:rsidR="00E04189" w:rsidRDefault="00E04189" w:rsidP="00E0418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(yes/no)</w:t>
            </w:r>
          </w:p>
        </w:tc>
        <w:tc>
          <w:tcPr>
            <w:tcW w:w="1476" w:type="dxa"/>
          </w:tcPr>
          <w:p w:rsidR="00E04189" w:rsidRDefault="00E04189" w:rsidP="00E0418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Verification Date</w:t>
            </w:r>
          </w:p>
        </w:tc>
        <w:tc>
          <w:tcPr>
            <w:tcW w:w="1406" w:type="dxa"/>
          </w:tcPr>
          <w:p w:rsidR="00E04189" w:rsidRDefault="00E04189" w:rsidP="00E0418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1144D5" w:rsidRPr="001F491E" w:rsidTr="0021492F">
        <w:tc>
          <w:tcPr>
            <w:tcW w:w="512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Induction Furnace</w:t>
            </w:r>
          </w:p>
        </w:tc>
        <w:tc>
          <w:tcPr>
            <w:tcW w:w="2762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Crucible Nominal Capacity: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Steel/Cast Iron – 5 kg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Copper – 5.5 kg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Aluminum – 1.7 kg</w:t>
            </w:r>
          </w:p>
          <w:p w:rsid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Melting Speed: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Steel/Cast Iron – 10 kg/h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Copper – 25 kg/h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Aluminum – 8 kg/h</w:t>
            </w:r>
          </w:p>
        </w:tc>
        <w:tc>
          <w:tcPr>
            <w:tcW w:w="3856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Melting of Various Materials and Alloys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82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6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144D5" w:rsidRPr="001F491E" w:rsidTr="0021492F">
        <w:tc>
          <w:tcPr>
            <w:tcW w:w="512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Induction Furnace</w:t>
            </w:r>
          </w:p>
        </w:tc>
        <w:tc>
          <w:tcPr>
            <w:tcW w:w="2762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Crucible Nominal Capacity: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Steel/Cast Iron – 5 kg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Copper – 5.5 kg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Aluminum – 1.7 kg</w:t>
            </w:r>
          </w:p>
          <w:p w:rsid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Melting Speed: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Steel/Cast Iron – 10 kg/h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Copper – 25 kg/h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Aluminum – 8 kg/h</w:t>
            </w:r>
          </w:p>
        </w:tc>
        <w:tc>
          <w:tcPr>
            <w:tcW w:w="3856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Melting of Various Materials and Alloys</w:t>
            </w:r>
          </w:p>
        </w:tc>
        <w:tc>
          <w:tcPr>
            <w:tcW w:w="1000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82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6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144D5" w:rsidRPr="001F491E" w:rsidTr="0021492F">
        <w:tc>
          <w:tcPr>
            <w:tcW w:w="512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Power Hammer</w:t>
            </w:r>
          </w:p>
        </w:tc>
        <w:tc>
          <w:tcPr>
            <w:tcW w:w="2762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Hammering Frequency (Blows per Minute): 130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Effective Kinetic Energy of Falling Parts (at least), kgf/m: 1000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 xml:space="preserve">Distance from the Anvil </w:t>
            </w:r>
            <w:r w:rsidRPr="001144D5">
              <w:rPr>
                <w:b/>
                <w:sz w:val="20"/>
                <w:szCs w:val="20"/>
                <w:lang w:val="en-US"/>
              </w:rPr>
              <w:lastRenderedPageBreak/>
              <w:t>Axis to the Upright, mm: 530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Mirror Size of the Hammers, mm (length x width): 250 x 90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Height of the Lower Hammer Mirror above the Floor Level, mm: 750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Working Cylinder Diameter, mm: 470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Compressor Cylinder Diameter, mm: 480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Compressor Piston Stroke, mm: 380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Maximum Babble Stroke, mm: 670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Optimal Section of the Forged Blank, mm (square side/circular diameter):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Square side – 100 mm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Circular diameter – 115 mm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Overall Dimensions, mm (left to right x front to back x height above the floor): 3020 x 1320 x 2650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Weight, kg (with anvil): 13100</w:t>
            </w:r>
          </w:p>
        </w:tc>
        <w:tc>
          <w:tcPr>
            <w:tcW w:w="3856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lastRenderedPageBreak/>
              <w:t>For Mechanical Processing of Metals</w:t>
            </w:r>
          </w:p>
        </w:tc>
        <w:tc>
          <w:tcPr>
            <w:tcW w:w="1000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582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144D5" w:rsidRPr="001F491E" w:rsidTr="0021492F">
        <w:tc>
          <w:tcPr>
            <w:tcW w:w="512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Electric Furnace</w:t>
            </w:r>
          </w:p>
        </w:tc>
        <w:tc>
          <w:tcPr>
            <w:tcW w:w="2762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 xml:space="preserve">Performance </w:t>
            </w:r>
            <w:r w:rsidRPr="001144D5">
              <w:rPr>
                <w:b/>
                <w:sz w:val="20"/>
                <w:szCs w:val="20"/>
                <w:lang w:val="en-US"/>
              </w:rPr>
              <w:lastRenderedPageBreak/>
              <w:t>(tons/hour): 360</w:t>
            </w:r>
          </w:p>
        </w:tc>
        <w:tc>
          <w:tcPr>
            <w:tcW w:w="3856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lastRenderedPageBreak/>
              <w:t xml:space="preserve">Conducting heat treatment, </w:t>
            </w:r>
            <w:r w:rsidRPr="001144D5">
              <w:rPr>
                <w:b/>
                <w:sz w:val="20"/>
                <w:szCs w:val="20"/>
                <w:lang w:val="en-US"/>
              </w:rPr>
              <w:lastRenderedPageBreak/>
              <w:t>melting of low-melting samples</w:t>
            </w:r>
          </w:p>
        </w:tc>
        <w:tc>
          <w:tcPr>
            <w:tcW w:w="1000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1980</w:t>
            </w:r>
          </w:p>
        </w:tc>
        <w:tc>
          <w:tcPr>
            <w:tcW w:w="1582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144D5" w:rsidRPr="001F491E" w:rsidTr="0021492F">
        <w:tc>
          <w:tcPr>
            <w:tcW w:w="512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Water Ring Vacuum Pump</w:t>
            </w:r>
          </w:p>
        </w:tc>
        <w:tc>
          <w:tcPr>
            <w:tcW w:w="2762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Electric Power Consumption (kW*h/ton): 32.1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Air Compressor Specifications: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Capacity: 1.57 m3/min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Power Consumption at the Shaft: 2.80 kW</w:t>
            </w:r>
          </w:p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Water Supply to the Pump: 5 l/min</w:t>
            </w:r>
          </w:p>
        </w:tc>
        <w:tc>
          <w:tcPr>
            <w:tcW w:w="3856" w:type="dxa"/>
          </w:tcPr>
          <w:p w:rsidR="001144D5" w:rsidRP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Creating a vacuum environment</w:t>
            </w:r>
          </w:p>
        </w:tc>
        <w:tc>
          <w:tcPr>
            <w:tcW w:w="1000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until</w:t>
            </w:r>
            <w:r w:rsidR="001144D5" w:rsidRPr="005037CB">
              <w:rPr>
                <w:b/>
                <w:sz w:val="20"/>
                <w:szCs w:val="20"/>
              </w:rPr>
              <w:t xml:space="preserve"> 25.06.2018 г.,</w:t>
            </w:r>
          </w:p>
        </w:tc>
        <w:tc>
          <w:tcPr>
            <w:tcW w:w="1406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144D5" w:rsidRPr="001F491E" w:rsidTr="0021492F">
        <w:tc>
          <w:tcPr>
            <w:tcW w:w="512" w:type="dxa"/>
          </w:tcPr>
          <w:p w:rsidR="001144D5" w:rsidRPr="001F491E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1144D5" w:rsidRDefault="001144D5" w:rsidP="005A6827">
            <w:pPr>
              <w:pStyle w:val="a3"/>
              <w:ind w:left="0"/>
            </w:pPr>
            <w:r w:rsidRPr="005A6827">
              <w:rPr>
                <w:b/>
                <w:sz w:val="20"/>
                <w:szCs w:val="20"/>
                <w:lang w:val="en-US"/>
              </w:rPr>
              <w:t>Compressor</w:t>
            </w:r>
          </w:p>
        </w:tc>
        <w:tc>
          <w:tcPr>
            <w:tcW w:w="2762" w:type="dxa"/>
          </w:tcPr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Performance: 1000 liters per minute (+/-5%)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Receiver Capacity: 500 liters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Final Compressed Air Pressure: 12 atmospheres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Compression Stages: 2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Number of Cylinders: 4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Compressor Crankshaft Speed: 750 rpm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Electric Drive Power: 10 kW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Air Cooling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Automatic Condensate Removal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Dimensions: 1866 x 670 x 1430 mm (Length x Width x Height)</w:t>
            </w:r>
          </w:p>
          <w:p w:rsidR="001144D5" w:rsidRPr="00E04189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E04189">
              <w:rPr>
                <w:b/>
                <w:sz w:val="20"/>
                <w:szCs w:val="20"/>
                <w:lang w:val="en-US"/>
              </w:rPr>
              <w:t>Weight: 520 kg (without oil)</w:t>
            </w:r>
          </w:p>
          <w:p w:rsidR="001144D5" w:rsidRPr="001144D5" w:rsidRDefault="001144D5" w:rsidP="001144D5">
            <w:pPr>
              <w:rPr>
                <w:b/>
                <w:sz w:val="20"/>
                <w:szCs w:val="20"/>
                <w:lang w:val="en-US"/>
              </w:rPr>
            </w:pPr>
            <w:r w:rsidRPr="001144D5">
              <w:rPr>
                <w:b/>
                <w:sz w:val="20"/>
                <w:szCs w:val="20"/>
                <w:lang w:val="en-US"/>
              </w:rPr>
              <w:t>Operating Temperature Range: +10 to +40 degrees Celsius</w:t>
            </w:r>
          </w:p>
        </w:tc>
        <w:tc>
          <w:tcPr>
            <w:tcW w:w="3856" w:type="dxa"/>
          </w:tcPr>
          <w:p w:rsidR="001144D5" w:rsidRPr="005037CB" w:rsidRDefault="005A6827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A6827">
              <w:rPr>
                <w:b/>
                <w:sz w:val="20"/>
                <w:szCs w:val="20"/>
              </w:rPr>
              <w:t>Creating elevated gas pressure</w:t>
            </w:r>
          </w:p>
        </w:tc>
        <w:tc>
          <w:tcPr>
            <w:tcW w:w="1000" w:type="dxa"/>
          </w:tcPr>
          <w:p w:rsidR="001144D5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582" w:type="dxa"/>
          </w:tcPr>
          <w:p w:rsidR="001144D5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1144D5" w:rsidRPr="005037CB" w:rsidRDefault="001144D5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1144D5" w:rsidRPr="001F491E" w:rsidRDefault="002B31D6" w:rsidP="001144D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7F74FA" w:rsidRPr="007F74FA" w:rsidRDefault="007F74FA" w:rsidP="007F74FA">
      <w:pPr>
        <w:rPr>
          <w:lang w:val="en-US"/>
        </w:rPr>
      </w:pPr>
      <w:bookmarkStart w:id="0" w:name="_GoBack"/>
      <w:bookmarkEnd w:id="0"/>
      <w:r w:rsidRPr="007F74FA">
        <w:rPr>
          <w:lang w:val="en-US"/>
        </w:rPr>
        <w:t>Responsible person: Kulumbayev N.K.</w:t>
      </w:r>
    </w:p>
    <w:p w:rsidR="005510F9" w:rsidRPr="007F74FA" w:rsidRDefault="007F74FA" w:rsidP="007F74FA">
      <w:pPr>
        <w:rPr>
          <w:lang w:val="en-US"/>
        </w:rPr>
      </w:pPr>
      <w:r>
        <w:t>Contacts: Tel. 8(7182)67-36-23, email</w:t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  <w:r w:rsidR="005510F9" w:rsidRPr="007F74FA">
        <w:rPr>
          <w:lang w:val="en-US"/>
        </w:rPr>
        <w:tab/>
      </w:r>
    </w:p>
    <w:p w:rsidR="005510F9" w:rsidRPr="007F74FA" w:rsidRDefault="005510F9" w:rsidP="005510F9">
      <w:pPr>
        <w:pStyle w:val="a3"/>
        <w:rPr>
          <w:b/>
          <w:lang w:val="en-US"/>
        </w:rPr>
      </w:pPr>
    </w:p>
    <w:p w:rsidR="008A5DF0" w:rsidRPr="007F74FA" w:rsidRDefault="008A5DF0">
      <w:pPr>
        <w:jc w:val="center"/>
        <w:rPr>
          <w:b/>
          <w:lang w:val="en-US"/>
        </w:rPr>
      </w:pPr>
    </w:p>
    <w:p w:rsidR="008A5DF0" w:rsidRPr="007F74FA" w:rsidRDefault="008A5DF0">
      <w:pPr>
        <w:jc w:val="center"/>
        <w:rPr>
          <w:b/>
          <w:lang w:val="en-US"/>
        </w:rPr>
      </w:pPr>
    </w:p>
    <w:p w:rsidR="008A5DF0" w:rsidRPr="007F74FA" w:rsidRDefault="008A5DF0">
      <w:pPr>
        <w:jc w:val="center"/>
        <w:rPr>
          <w:b/>
          <w:lang w:val="en-US"/>
        </w:rPr>
      </w:pPr>
    </w:p>
    <w:p w:rsidR="008A5DF0" w:rsidRPr="007F74FA" w:rsidRDefault="008A5DF0">
      <w:pPr>
        <w:jc w:val="center"/>
        <w:rPr>
          <w:b/>
          <w:lang w:val="en-US"/>
        </w:rPr>
      </w:pPr>
    </w:p>
    <w:sectPr w:rsidR="008A5DF0" w:rsidRPr="007F74FA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F8" w:rsidRDefault="00507DF8">
      <w:r>
        <w:separator/>
      </w:r>
    </w:p>
  </w:endnote>
  <w:endnote w:type="continuationSeparator" w:id="0">
    <w:p w:rsidR="00507DF8" w:rsidRDefault="0050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F8" w:rsidRDefault="00507DF8">
      <w:r>
        <w:separator/>
      </w:r>
    </w:p>
  </w:footnote>
  <w:footnote w:type="continuationSeparator" w:id="0">
    <w:p w:rsidR="00507DF8" w:rsidRDefault="0050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3AD4"/>
    <w:multiLevelType w:val="hybridMultilevel"/>
    <w:tmpl w:val="D934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67F"/>
    <w:multiLevelType w:val="multilevel"/>
    <w:tmpl w:val="E3C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005D3"/>
    <w:multiLevelType w:val="multilevel"/>
    <w:tmpl w:val="34B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144D5"/>
    <w:rsid w:val="00133E6D"/>
    <w:rsid w:val="001B72F6"/>
    <w:rsid w:val="001F1195"/>
    <w:rsid w:val="001F491E"/>
    <w:rsid w:val="002019F8"/>
    <w:rsid w:val="0021492F"/>
    <w:rsid w:val="0025579A"/>
    <w:rsid w:val="002B31D6"/>
    <w:rsid w:val="002C662C"/>
    <w:rsid w:val="002D2C2A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07DF8"/>
    <w:rsid w:val="005510F9"/>
    <w:rsid w:val="00575CCA"/>
    <w:rsid w:val="005A6827"/>
    <w:rsid w:val="00664516"/>
    <w:rsid w:val="00674299"/>
    <w:rsid w:val="00684635"/>
    <w:rsid w:val="00687349"/>
    <w:rsid w:val="0074797A"/>
    <w:rsid w:val="007512AD"/>
    <w:rsid w:val="00793184"/>
    <w:rsid w:val="007A5918"/>
    <w:rsid w:val="007F74FA"/>
    <w:rsid w:val="00876AC8"/>
    <w:rsid w:val="008A5DF0"/>
    <w:rsid w:val="008D1726"/>
    <w:rsid w:val="00954D27"/>
    <w:rsid w:val="0099099D"/>
    <w:rsid w:val="00A637E6"/>
    <w:rsid w:val="00A84FF4"/>
    <w:rsid w:val="00AD3B73"/>
    <w:rsid w:val="00AF3629"/>
    <w:rsid w:val="00AF58C9"/>
    <w:rsid w:val="00B85C30"/>
    <w:rsid w:val="00CD7499"/>
    <w:rsid w:val="00D82B89"/>
    <w:rsid w:val="00DE7BAA"/>
    <w:rsid w:val="00E035B0"/>
    <w:rsid w:val="00E04189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24BB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114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expert</cp:lastModifiedBy>
  <cp:revision>22</cp:revision>
  <cp:lastPrinted>2023-02-06T05:30:00Z</cp:lastPrinted>
  <dcterms:created xsi:type="dcterms:W3CDTF">2023-09-12T05:34:00Z</dcterms:created>
  <dcterms:modified xsi:type="dcterms:W3CDTF">2023-12-18T07:35:00Z</dcterms:modified>
</cp:coreProperties>
</file>